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02" w:rsidRDefault="009C7102" w:rsidP="009C71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315" w:rsidRPr="009F6D87" w:rsidRDefault="003E5315" w:rsidP="003E5315">
      <w:pPr>
        <w:spacing w:before="120"/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572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31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315">
        <w:rPr>
          <w:rFonts w:ascii="Times New Roman" w:hAnsi="Times New Roman" w:cs="Times New Roman"/>
          <w:b/>
          <w:sz w:val="28"/>
          <w:szCs w:val="28"/>
        </w:rPr>
        <w:t>САВЕЕВСКОГО СЕЛЬСКОГО ПОСЕЛЕНИЯ</w:t>
      </w: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315">
        <w:rPr>
          <w:rFonts w:ascii="Times New Roman" w:hAnsi="Times New Roman" w:cs="Times New Roman"/>
          <w:b/>
          <w:sz w:val="28"/>
          <w:szCs w:val="28"/>
        </w:rPr>
        <w:t>РОСЛАВЛЬСКОГО РАЙОНА СМОЛЕНСКОЙ ОБЛАСТИ</w:t>
      </w: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31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5315" w:rsidRPr="003E5315" w:rsidRDefault="003E5315" w:rsidP="003E53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5315" w:rsidRPr="003E5315" w:rsidRDefault="003E5315" w:rsidP="003E5315">
      <w:pPr>
        <w:pStyle w:val="a3"/>
        <w:rPr>
          <w:rFonts w:ascii="Times New Roman" w:hAnsi="Times New Roman" w:cs="Times New Roman"/>
          <w:sz w:val="28"/>
          <w:szCs w:val="28"/>
        </w:rPr>
      </w:pPr>
      <w:r w:rsidRPr="003E5315">
        <w:rPr>
          <w:rFonts w:ascii="Times New Roman" w:hAnsi="Times New Roman" w:cs="Times New Roman"/>
          <w:sz w:val="28"/>
          <w:szCs w:val="28"/>
        </w:rPr>
        <w:t>от 2</w:t>
      </w:r>
      <w:r w:rsidR="00FE2C89">
        <w:rPr>
          <w:rFonts w:ascii="Times New Roman" w:hAnsi="Times New Roman" w:cs="Times New Roman"/>
          <w:sz w:val="28"/>
          <w:szCs w:val="28"/>
        </w:rPr>
        <w:t>4</w:t>
      </w:r>
      <w:r w:rsidRPr="003E5315">
        <w:rPr>
          <w:rFonts w:ascii="Times New Roman" w:hAnsi="Times New Roman" w:cs="Times New Roman"/>
          <w:sz w:val="28"/>
          <w:szCs w:val="28"/>
        </w:rPr>
        <w:t>.</w:t>
      </w:r>
      <w:r w:rsidR="00FE2C89">
        <w:rPr>
          <w:rFonts w:ascii="Times New Roman" w:hAnsi="Times New Roman" w:cs="Times New Roman"/>
          <w:sz w:val="28"/>
          <w:szCs w:val="28"/>
        </w:rPr>
        <w:t>10.2011 года №</w:t>
      </w:r>
      <w:r w:rsidRPr="003E5315">
        <w:rPr>
          <w:rFonts w:ascii="Times New Roman" w:hAnsi="Times New Roman" w:cs="Times New Roman"/>
          <w:sz w:val="28"/>
          <w:szCs w:val="28"/>
        </w:rPr>
        <w:t>1</w:t>
      </w:r>
      <w:r w:rsidR="00FE2C89">
        <w:rPr>
          <w:rFonts w:ascii="Times New Roman" w:hAnsi="Times New Roman" w:cs="Times New Roman"/>
          <w:sz w:val="28"/>
          <w:szCs w:val="28"/>
        </w:rPr>
        <w:t>6</w:t>
      </w:r>
    </w:p>
    <w:p w:rsidR="009C7102" w:rsidRDefault="009C7102" w:rsidP="009C71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</w:t>
      </w:r>
    </w:p>
    <w:p w:rsid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и реализации </w:t>
      </w:r>
      <w:proofErr w:type="gramStart"/>
      <w:r w:rsidR="003E5315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 xml:space="preserve"> целевых </w:t>
      </w:r>
    </w:p>
    <w:p w:rsid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программ муниципального образования </w:t>
      </w:r>
    </w:p>
    <w:p w:rsidR="009C7102" w:rsidRDefault="003E5315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="002E1919" w:rsidRPr="009C710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2E1919" w:rsidRP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</w:t>
      </w:r>
      <w:r w:rsidR="009C710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</w:p>
    <w:p w:rsidR="002E1919" w:rsidRP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919" w:rsidRP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В соответствии со статьей 179.3 Бюджетного кодекса Российской Федерации, в целях повышения результативности бюджетных расходов путем совершенствования системы программно-целевого управления, Администрация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 постановляет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919" w:rsidRP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1919" w:rsidRPr="009C7102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разработки и реализации </w:t>
      </w:r>
      <w:r w:rsidR="003E5315">
        <w:rPr>
          <w:rFonts w:ascii="Times New Roman" w:hAnsi="Times New Roman" w:cs="Times New Roman"/>
          <w:sz w:val="28"/>
          <w:szCs w:val="28"/>
        </w:rPr>
        <w:t>муниципальных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целевых программ муниципального образования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793AFE" w:rsidRDefault="002E1919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E5315" w:rsidRDefault="003E5315" w:rsidP="009C71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315" w:rsidRDefault="003E5315" w:rsidP="009C71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315" w:rsidRDefault="002F12ED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F12ED" w:rsidRDefault="002F12ED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F12ED" w:rsidRPr="009C7102" w:rsidRDefault="002F12ED" w:rsidP="009C710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Рославьского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                                 С.В. Иванов</w:t>
      </w:r>
    </w:p>
    <w:p w:rsidR="00AF296A" w:rsidRDefault="00AF296A" w:rsidP="002E1919"/>
    <w:p w:rsidR="009C7102" w:rsidRDefault="009C7102" w:rsidP="00AF296A">
      <w:pPr>
        <w:ind w:left="5280"/>
        <w:jc w:val="center"/>
        <w:rPr>
          <w:rFonts w:ascii="Times New Roman" w:hAnsi="Times New Roman"/>
          <w:sz w:val="24"/>
          <w:szCs w:val="24"/>
        </w:rPr>
      </w:pPr>
    </w:p>
    <w:p w:rsidR="009C7102" w:rsidRDefault="009C7102" w:rsidP="00AF296A">
      <w:pPr>
        <w:ind w:left="5280"/>
        <w:jc w:val="center"/>
        <w:rPr>
          <w:rFonts w:ascii="Times New Roman" w:hAnsi="Times New Roman"/>
          <w:sz w:val="24"/>
          <w:szCs w:val="24"/>
        </w:rPr>
      </w:pPr>
    </w:p>
    <w:p w:rsidR="009C7102" w:rsidRDefault="009C7102" w:rsidP="00AF296A">
      <w:pPr>
        <w:ind w:left="5280"/>
        <w:jc w:val="center"/>
        <w:rPr>
          <w:rFonts w:ascii="Times New Roman" w:hAnsi="Times New Roman"/>
          <w:sz w:val="24"/>
          <w:szCs w:val="24"/>
        </w:rPr>
      </w:pPr>
    </w:p>
    <w:p w:rsidR="009C7102" w:rsidRDefault="009C7102" w:rsidP="00AF296A">
      <w:pPr>
        <w:ind w:left="5280"/>
        <w:jc w:val="center"/>
        <w:rPr>
          <w:rFonts w:ascii="Times New Roman" w:hAnsi="Times New Roman"/>
          <w:sz w:val="24"/>
          <w:szCs w:val="24"/>
        </w:rPr>
      </w:pPr>
    </w:p>
    <w:p w:rsidR="009C7102" w:rsidRDefault="009C7102" w:rsidP="00AF296A">
      <w:pPr>
        <w:ind w:left="5280"/>
        <w:jc w:val="center"/>
        <w:rPr>
          <w:rFonts w:ascii="Times New Roman" w:hAnsi="Times New Roman"/>
          <w:sz w:val="24"/>
          <w:szCs w:val="24"/>
        </w:rPr>
      </w:pPr>
    </w:p>
    <w:p w:rsidR="009C7102" w:rsidRDefault="009C7102" w:rsidP="004B31C2">
      <w:pPr>
        <w:rPr>
          <w:rFonts w:ascii="Times New Roman" w:hAnsi="Times New Roman"/>
          <w:sz w:val="24"/>
          <w:szCs w:val="24"/>
        </w:rPr>
      </w:pPr>
    </w:p>
    <w:p w:rsidR="00AF296A" w:rsidRPr="00294B08" w:rsidRDefault="00AF296A" w:rsidP="00294B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94B0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AF296A" w:rsidRPr="004B31C2" w:rsidRDefault="00AF296A" w:rsidP="004B31C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94B08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294B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 w:rsidR="003E5315">
        <w:rPr>
          <w:rFonts w:ascii="Times New Roman" w:hAnsi="Times New Roman" w:cs="Times New Roman"/>
          <w:sz w:val="24"/>
          <w:szCs w:val="24"/>
        </w:rPr>
        <w:t>Савеевского</w:t>
      </w:r>
      <w:proofErr w:type="spellEnd"/>
      <w:r w:rsidRPr="00294B08"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r w:rsidR="00294B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Pr="00294B08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294B08">
        <w:rPr>
          <w:rFonts w:ascii="Times New Roman" w:hAnsi="Times New Roman" w:cs="Times New Roman"/>
          <w:sz w:val="24"/>
          <w:szCs w:val="24"/>
        </w:rPr>
        <w:t xml:space="preserve"> района Смоленской  области</w:t>
      </w:r>
      <w:r w:rsidR="00294B08" w:rsidRPr="00294B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94B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B31C2">
        <w:rPr>
          <w:rFonts w:ascii="Times New Roman" w:hAnsi="Times New Roman" w:cs="Times New Roman"/>
          <w:sz w:val="24"/>
          <w:szCs w:val="24"/>
        </w:rPr>
        <w:t>от  2</w:t>
      </w:r>
      <w:r w:rsidR="00FE2C89">
        <w:rPr>
          <w:rFonts w:ascii="Times New Roman" w:hAnsi="Times New Roman" w:cs="Times New Roman"/>
          <w:sz w:val="24"/>
          <w:szCs w:val="24"/>
        </w:rPr>
        <w:t>4</w:t>
      </w:r>
      <w:r w:rsidR="004B31C2">
        <w:rPr>
          <w:rFonts w:ascii="Times New Roman" w:hAnsi="Times New Roman" w:cs="Times New Roman"/>
          <w:sz w:val="24"/>
          <w:szCs w:val="24"/>
        </w:rPr>
        <w:t>.</w:t>
      </w:r>
      <w:r w:rsidR="00FE2C89">
        <w:rPr>
          <w:rFonts w:ascii="Times New Roman" w:hAnsi="Times New Roman" w:cs="Times New Roman"/>
          <w:sz w:val="24"/>
          <w:szCs w:val="24"/>
        </w:rPr>
        <w:t>10</w:t>
      </w:r>
      <w:r w:rsidR="004B31C2">
        <w:rPr>
          <w:rFonts w:ascii="Times New Roman" w:hAnsi="Times New Roman" w:cs="Times New Roman"/>
          <w:sz w:val="24"/>
          <w:szCs w:val="24"/>
        </w:rPr>
        <w:t xml:space="preserve">.2011г. </w:t>
      </w:r>
      <w:r w:rsidRPr="00294B08">
        <w:rPr>
          <w:rFonts w:ascii="Times New Roman" w:hAnsi="Times New Roman" w:cs="Times New Roman"/>
          <w:sz w:val="24"/>
          <w:szCs w:val="24"/>
        </w:rPr>
        <w:t>№</w:t>
      </w:r>
      <w:r w:rsidR="00FE2C89">
        <w:rPr>
          <w:rFonts w:ascii="Times New Roman" w:hAnsi="Times New Roman" w:cs="Times New Roman"/>
          <w:sz w:val="24"/>
          <w:szCs w:val="24"/>
        </w:rPr>
        <w:t>16</w:t>
      </w:r>
    </w:p>
    <w:p w:rsidR="004B31C2" w:rsidRDefault="004B31C2" w:rsidP="00AF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96A" w:rsidRPr="004B31C2" w:rsidRDefault="00AF296A" w:rsidP="004B31C2">
      <w:pPr>
        <w:pStyle w:val="a3"/>
        <w:jc w:val="center"/>
        <w:rPr>
          <w:b/>
        </w:rPr>
      </w:pPr>
      <w:r w:rsidRPr="004B31C2">
        <w:rPr>
          <w:rFonts w:ascii="Times New Roman" w:hAnsi="Times New Roman" w:cs="Times New Roman"/>
          <w:b/>
          <w:sz w:val="28"/>
          <w:szCs w:val="28"/>
        </w:rPr>
        <w:t>ПОРЯДОК</w:t>
      </w:r>
      <w:r w:rsidR="004B31C2" w:rsidRPr="004B31C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B31C2" w:rsidRPr="004B31C2">
        <w:rPr>
          <w:b/>
        </w:rPr>
        <w:t xml:space="preserve">                                                                                                                                             </w:t>
      </w:r>
      <w:r w:rsidRPr="004B31C2">
        <w:rPr>
          <w:rFonts w:ascii="Times New Roman" w:hAnsi="Times New Roman" w:cs="Times New Roman"/>
          <w:b/>
          <w:sz w:val="28"/>
          <w:szCs w:val="28"/>
        </w:rPr>
        <w:t xml:space="preserve">разработки и реализации </w:t>
      </w:r>
      <w:r w:rsidR="004B31C2">
        <w:rPr>
          <w:rFonts w:ascii="Times New Roman" w:hAnsi="Times New Roman" w:cs="Times New Roman"/>
          <w:b/>
          <w:sz w:val="28"/>
          <w:szCs w:val="28"/>
        </w:rPr>
        <w:t>м</w:t>
      </w:r>
      <w:r w:rsidR="00294B08" w:rsidRPr="004B31C2">
        <w:rPr>
          <w:rFonts w:ascii="Times New Roman" w:hAnsi="Times New Roman" w:cs="Times New Roman"/>
          <w:b/>
          <w:sz w:val="28"/>
          <w:szCs w:val="28"/>
        </w:rPr>
        <w:t>униципальных</w:t>
      </w:r>
      <w:r w:rsidRPr="004B31C2">
        <w:rPr>
          <w:rFonts w:ascii="Times New Roman" w:hAnsi="Times New Roman" w:cs="Times New Roman"/>
          <w:b/>
          <w:sz w:val="28"/>
          <w:szCs w:val="28"/>
        </w:rPr>
        <w:t xml:space="preserve"> целевых программ</w:t>
      </w:r>
      <w:r w:rsidR="00294B08" w:rsidRPr="004B3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1C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  <w:proofErr w:type="spellStart"/>
      <w:r w:rsidR="003E5315" w:rsidRPr="004B31C2">
        <w:rPr>
          <w:rFonts w:ascii="Times New Roman" w:hAnsi="Times New Roman" w:cs="Times New Roman"/>
          <w:b/>
          <w:sz w:val="28"/>
          <w:szCs w:val="28"/>
        </w:rPr>
        <w:t>Савеевского</w:t>
      </w:r>
      <w:proofErr w:type="spellEnd"/>
      <w:r w:rsidRPr="004B31C2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 </w:t>
      </w:r>
      <w:proofErr w:type="spellStart"/>
      <w:r w:rsidRPr="004B31C2">
        <w:rPr>
          <w:rFonts w:ascii="Times New Roman" w:hAnsi="Times New Roman" w:cs="Times New Roman"/>
          <w:b/>
          <w:sz w:val="28"/>
          <w:szCs w:val="28"/>
        </w:rPr>
        <w:t>Рославльского</w:t>
      </w:r>
      <w:proofErr w:type="spellEnd"/>
      <w:r w:rsidRPr="004B31C2">
        <w:rPr>
          <w:rFonts w:ascii="Times New Roman" w:hAnsi="Times New Roman" w:cs="Times New Roman"/>
          <w:b/>
          <w:sz w:val="28"/>
          <w:szCs w:val="28"/>
        </w:rPr>
        <w:t xml:space="preserve"> района Смоленской области</w:t>
      </w:r>
    </w:p>
    <w:p w:rsidR="00AF296A" w:rsidRPr="009C7102" w:rsidRDefault="00AF296A" w:rsidP="00AF296A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F296A" w:rsidRPr="009C7102" w:rsidRDefault="00AF296A" w:rsidP="00294B0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1.1 Настоящий Порядок определяет механизм формирования, разработки, утверждения, реализации </w:t>
      </w:r>
      <w:r w:rsidR="003E5315">
        <w:rPr>
          <w:rFonts w:ascii="Times New Roman" w:hAnsi="Times New Roman" w:cs="Times New Roman"/>
          <w:sz w:val="28"/>
          <w:szCs w:val="28"/>
        </w:rPr>
        <w:t>муниципальных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целевых программ, направленный на осуществление субъектами бюджетного планирования муниципальной политики в установленных сферах деятельности, обеспечение достижения целей и задач социально-экономического развития, повышение результативности расходов  бюджета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 (далее – бюджет сельского  поселения).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>1.2. В настоящем Порядке используются следующие понятия и термины: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C7102">
        <w:rPr>
          <w:rFonts w:ascii="Times New Roman" w:hAnsi="Times New Roman" w:cs="Times New Roman"/>
          <w:sz w:val="28"/>
          <w:szCs w:val="28"/>
        </w:rPr>
        <w:t xml:space="preserve">1.2.1. Ведомственная целевая программа (далее Программа) – документ, представляющий собой, увязанный по задачам, ресурсам, срокам осуществления комплекс мероприятий, обеспечивающих эффективное решение приоритетных внутриотраслевых задач в сфере социально-экономического развития муниципального образования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 сельского  поселения </w:t>
      </w: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 (далее сельское поселение), описываемых измеряемыми индикаторами оценки;</w:t>
      </w:r>
      <w:r w:rsidR="00294B08">
        <w:rPr>
          <w:rFonts w:ascii="Times New Roman" w:hAnsi="Times New Roman" w:cs="Times New Roman"/>
          <w:sz w:val="28"/>
          <w:szCs w:val="28"/>
        </w:rPr>
        <w:t xml:space="preserve"> </w:t>
      </w:r>
      <w:r w:rsidRPr="009C7102">
        <w:rPr>
          <w:rFonts w:ascii="Times New Roman" w:hAnsi="Times New Roman" w:cs="Times New Roman"/>
          <w:sz w:val="28"/>
          <w:szCs w:val="28"/>
        </w:rPr>
        <w:t>1.2.2. Субъект бюджетного планирования - главный распорядитель  средств бюджета сельского  поселения;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 xml:space="preserve">1.2.3. Результативность бюджетных расходов - соотношение между результатами деятельности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субъекта бюджетного планирования и расходами на их достижение, включая степень достижения планируемых результатов деятельности;</w:t>
      </w:r>
      <w:r w:rsidR="00294B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1.2.4. Целевые индикаторы деятельности субъекта бюджетного планирования - измеряемые количественные показатели оценки результативности и планируемых результатов деятельности субъекта бюджетного планирования, решения</w:t>
      </w:r>
      <w:r w:rsidRPr="009C7102">
        <w:rPr>
          <w:rFonts w:ascii="Times New Roman" w:hAnsi="Times New Roman" w:cs="Times New Roman"/>
          <w:sz w:val="28"/>
          <w:szCs w:val="28"/>
        </w:rPr>
        <w:t xml:space="preserve"> поставленных перед ним задач;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 xml:space="preserve">1.2.5. Инициатор Программы - федеральные или областные органы государственной власти, органы местного самоуправления, общественные </w:t>
      </w:r>
      <w:r w:rsidRPr="009C7102">
        <w:rPr>
          <w:rFonts w:ascii="Times New Roman" w:hAnsi="Times New Roman" w:cs="Times New Roman"/>
          <w:sz w:val="28"/>
          <w:szCs w:val="28"/>
        </w:rPr>
        <w:lastRenderedPageBreak/>
        <w:t>организации, заинтересованные в разработке программы;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1.2.6. Заказчик Программы - Администрация </w:t>
      </w:r>
      <w:proofErr w:type="spellStart"/>
      <w:r w:rsidR="003E5315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C7102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 (далее - Адм</w:t>
      </w:r>
      <w:r w:rsidR="00294B08">
        <w:rPr>
          <w:rFonts w:ascii="Times New Roman" w:hAnsi="Times New Roman" w:cs="Times New Roman"/>
          <w:color w:val="000000"/>
          <w:sz w:val="28"/>
          <w:szCs w:val="28"/>
        </w:rPr>
        <w:t>инистрация сельского поселения)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294B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1.2.7. Разработчик Программы -  Администрации сельского поселения, юридическое или физическое лицо, уполномоченное заказчиком программы на ее разработку (полностью или частично);</w:t>
      </w:r>
      <w:r w:rsidR="00294B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1.2.8. Исполнитель Программы – Администрация сельского поселения,  юридические и физические лица, осуществляющие исполнение конкретных мероприятий Программы;</w:t>
      </w:r>
      <w:r w:rsidR="00294B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>1.2.9. Иные понятия и термины, используемые в настоящем Порядке, применяются в значениях, установленных федеральным и областным законодательством.1.3. В ведомственную целевую программу не могут быть  включены мероприятия долгосрочной  целевой программы.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>1.4. Ведомственная целевая программа не подлежит разделению на подпрограммы.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>1.5. Методическое руководство по разработке Программы осуществляет Администрация  сельского поселения.</w:t>
      </w:r>
      <w:r w:rsidR="00294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 xml:space="preserve">1.6. Администрация сельского поселения  проводит анализ объемов финансирования Программы, а также действующих и принимаемых  обязательств. </w:t>
      </w:r>
    </w:p>
    <w:p w:rsidR="00AF296A" w:rsidRDefault="00AF296A" w:rsidP="00294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31C2">
        <w:rPr>
          <w:rFonts w:ascii="Times New Roman" w:hAnsi="Times New Roman" w:cs="Times New Roman"/>
          <w:b/>
          <w:sz w:val="28"/>
          <w:szCs w:val="28"/>
        </w:rPr>
        <w:t>2.Формирование и утверждение</w:t>
      </w:r>
      <w:r w:rsidR="003E5315" w:rsidRPr="004B3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FF8" w:rsidRPr="004B31C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B31C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4B31C2" w:rsidRPr="004B31C2" w:rsidRDefault="004B31C2" w:rsidP="00294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2.1.В работе с Программой  выделяются  следующие этапы: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принятие  решения о разработке программы, формирование программы, оценка и утверждение  программы, финансирование программы, реализация  программы, изменения, приостановления, прекращения и продления срока реализации программы, завершение программы, оценка эффективности и реализации программы.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 xml:space="preserve">2.2. Решение о разработке Программы принимается Главой муниципального образования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294B0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94B08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294B08">
        <w:rPr>
          <w:rFonts w:ascii="Times New Roman" w:hAnsi="Times New Roman" w:cs="Times New Roman"/>
          <w:sz w:val="28"/>
          <w:szCs w:val="28"/>
        </w:rPr>
        <w:t xml:space="preserve"> района Смоленской области </w:t>
      </w:r>
      <w:proofErr w:type="gramStart"/>
      <w:r w:rsidRPr="00294B0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94B08">
        <w:rPr>
          <w:rFonts w:ascii="Times New Roman" w:hAnsi="Times New Roman" w:cs="Times New Roman"/>
          <w:sz w:val="28"/>
          <w:szCs w:val="28"/>
        </w:rPr>
        <w:t>далее - Глава муниципального образования).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2.3. Организация работ по подготовке проекта Программы осуществляется Разработчиком Программы - Администрацией сельского поселения с привлечением  при необходимости   - муниципальных  учреждений, научных и иных организаций.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 xml:space="preserve"> Разработчик Программы несет ответственность за своевременную и качественную разработку и реализацию Программы, подготавливает задание на ее формирование.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lastRenderedPageBreak/>
        <w:t>2.4. Разработчик Программы в установленные Главой муниципального образования   сроки формирует проект в соответствии с типовым макетом Программы (Приложение № 1 к Порядку).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 xml:space="preserve">2.5.В </w:t>
      </w:r>
      <w:proofErr w:type="gramStart"/>
      <w:r w:rsidRPr="00294B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4B08">
        <w:rPr>
          <w:rFonts w:ascii="Times New Roman" w:hAnsi="Times New Roman" w:cs="Times New Roman"/>
          <w:sz w:val="28"/>
          <w:szCs w:val="28"/>
        </w:rPr>
        <w:t xml:space="preserve"> распоряжении Администрации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294B0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94B08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294B08">
        <w:rPr>
          <w:rFonts w:ascii="Times New Roman" w:hAnsi="Times New Roman" w:cs="Times New Roman"/>
          <w:sz w:val="28"/>
          <w:szCs w:val="28"/>
        </w:rPr>
        <w:t xml:space="preserve"> района Смоленской области о разработке программы в обязательном порядке указывается: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-лицо, ответственное за разработку программы;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-сроки разработки.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 xml:space="preserve"> Для разработки программы, при необходимости создается рабочая группа.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 xml:space="preserve">2.6. Разработка  Программ осуществляется в пределах расходов, выделенных субъекту бюджетного планирования на исполнение действующих обязательств на очередной финансовый </w:t>
      </w:r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год с учетом бюджетных ассигнований на исполнение принимаемых обязательств. 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2.7. Программа  должна содержать обоснование и расчет потребности в бюджетных средствах на очередной финансовый год.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2.8. Проект Программы направляется  Разработчиком Программы на согласование  Администрации  сельского поселения. 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2.9. На основе положительного заключения проекта Программы данный проект Программы направляется на рассмотрение комиссии по рассмотрению программ, которая утверждается  Постановлением Администрации </w:t>
      </w:r>
      <w:proofErr w:type="spellStart"/>
      <w:r w:rsidR="003E5315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294B08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области. По итогам рассмотрения, комиссия принимает одно из следующих решений: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-одобрить проект программы;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-отклонить проект  программы.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Представленный проект Программы оценивается с учетом: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1) приоритетности характера проблемы, предлагаемой для программного решения;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2) обоснованности, комплексности программных мероприятий;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3) ресурсного обеспечения Программы;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4) привлечения внебюджетных средств;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5) участия бюджетов других уровней в реализации Программы;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6) социально-экономической эффективности и значимости  программных мероприятий в целом.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2.10. В случае</w:t>
      </w:r>
      <w:proofErr w:type="gramStart"/>
      <w:r w:rsidRPr="00294B08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если по проекту Программы имеются замечания  Администрации сельского поселения, Разработчик Программы вносит соответствующие изменения в проект Программы и повторно направляет его для согласования.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2.11. Ведомственная целевая Программа утверждается Постановлением Администрации </w:t>
      </w:r>
      <w:proofErr w:type="spellStart"/>
      <w:r w:rsidR="003E5315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294B08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 с указанием сроков реализации  данной программы.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2.12. Сводный перечень Программ на очередной финансовый год представляется Администрацией сельского поселения в Совет депутатов </w:t>
      </w:r>
      <w:proofErr w:type="spellStart"/>
      <w:r w:rsidR="003E5315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Pr="00294B08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294B08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 </w:t>
      </w:r>
      <w:r w:rsidRPr="00294B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одновременно с проектом решения о бюджете сельского  поселения на очередной финансовый год.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2.13. Утвержденной Программе по согласованию с финансовым управлением  может присваиваться код бюджетной классификации.</w:t>
      </w:r>
    </w:p>
    <w:p w:rsidR="00AF296A" w:rsidRPr="00294B08" w:rsidRDefault="00AF296A" w:rsidP="00294B0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94B08">
        <w:rPr>
          <w:rFonts w:ascii="Times New Roman" w:hAnsi="Times New Roman" w:cs="Times New Roman"/>
          <w:color w:val="000000"/>
          <w:sz w:val="28"/>
          <w:szCs w:val="28"/>
        </w:rPr>
        <w:t>2.14. Программа утверждается на срок до 3-х лет .</w:t>
      </w:r>
    </w:p>
    <w:p w:rsidR="00AF296A" w:rsidRDefault="00AF296A" w:rsidP="004B31C2">
      <w:pPr>
        <w:pStyle w:val="a3"/>
        <w:rPr>
          <w:rFonts w:ascii="Times New Roman" w:hAnsi="Times New Roman" w:cs="Times New Roman"/>
          <w:sz w:val="28"/>
          <w:szCs w:val="28"/>
        </w:rPr>
      </w:pPr>
      <w:r w:rsidRPr="00294B08">
        <w:rPr>
          <w:rFonts w:ascii="Times New Roman" w:hAnsi="Times New Roman" w:cs="Times New Roman"/>
          <w:sz w:val="28"/>
          <w:szCs w:val="28"/>
        </w:rPr>
        <w:t>2.15. Внесение изменений в действующую Программу осуществляется в порядке, предусмотренном для ее утверждения.</w:t>
      </w:r>
    </w:p>
    <w:p w:rsidR="004B31C2" w:rsidRPr="009C7102" w:rsidRDefault="004B31C2" w:rsidP="004B31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3. Реализация </w:t>
      </w:r>
      <w:r w:rsidR="00AF2FF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3.1. Заказчик Программы обеспечивает реализацию  Программы.</w:t>
      </w:r>
    </w:p>
    <w:p w:rsidR="00AF296A" w:rsidRPr="009C7102" w:rsidRDefault="00AF296A" w:rsidP="00AF296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3.2. Объем бюджетных ассигнований на реализацию Программы утверждается решением Совета депутатов </w:t>
      </w:r>
      <w:proofErr w:type="spellStart"/>
      <w:r w:rsidR="003E5315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9C7102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 о бюджете сельского поселения на очередной финансовый год в составе </w:t>
      </w:r>
      <w:r w:rsidR="00AF2FF8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структуры расходов. </w:t>
      </w:r>
    </w:p>
    <w:p w:rsidR="00AF296A" w:rsidRPr="009C7102" w:rsidRDefault="00AF296A" w:rsidP="00AF296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Pr="009C7102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9C7102">
        <w:rPr>
          <w:rFonts w:ascii="Times New Roman" w:hAnsi="Times New Roman" w:cs="Times New Roman"/>
          <w:b/>
          <w:sz w:val="28"/>
          <w:szCs w:val="28"/>
        </w:rPr>
        <w:t xml:space="preserve"> ходом реализации </w:t>
      </w:r>
    </w:p>
    <w:p w:rsidR="00AF296A" w:rsidRPr="009C7102" w:rsidRDefault="00AF2FF8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F296A"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осуществляется разработчиком Программы. </w:t>
      </w:r>
    </w:p>
    <w:p w:rsidR="00AF296A" w:rsidRPr="009C7102" w:rsidRDefault="00AF296A" w:rsidP="00AF296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4.2. Главные распорядители бюджетных средств несут ответственность за целевое и эффективное использование выделенных им бюджетных средств.</w:t>
      </w:r>
    </w:p>
    <w:p w:rsidR="00AF296A" w:rsidRPr="009C7102" w:rsidRDefault="00AF296A" w:rsidP="00AF296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4.3. Для проведения текущего мониторинга реализации Программы исполнители Программы  представляют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Главе муниципального образования сельского поселения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1) ежеквартально до 15 числа месяца, следующего за отчетным периодом - информацию о финансировании Программы, за счет средств бюджета сельского поселения;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2) в срок до 1 февраля года, следующего за 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>, а также по окончании срока реализации Программы - отчет о ходе реализации Программы;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102">
        <w:rPr>
          <w:rFonts w:ascii="Times New Roman" w:hAnsi="Times New Roman" w:cs="Times New Roman"/>
          <w:sz w:val="28"/>
          <w:szCs w:val="28"/>
        </w:rPr>
        <w:t>3) в срок до 1 апреля года, следующего за отчетным, а также по окончании срока реализации Программы - оценку эффективности и результативности реализации Программы в соответствии с разделом 5 настоящего Порядка.</w:t>
      </w:r>
      <w:proofErr w:type="gramEnd"/>
    </w:p>
    <w:p w:rsidR="00AF296A" w:rsidRPr="009C7102" w:rsidRDefault="00AF296A" w:rsidP="00AF296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5.Оценка эффективности </w:t>
      </w:r>
    </w:p>
    <w:p w:rsidR="00AF296A" w:rsidRPr="009C7102" w:rsidRDefault="00AF296A" w:rsidP="00AF296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 реализации </w:t>
      </w:r>
      <w:r w:rsidR="00AF2FF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246F8B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lastRenderedPageBreak/>
        <w:t>5.1. Оценка эффективности  реализации Программы проводится по итогам ее реализации за отчетный финансовый год и  в целом после завершения реализации Программы.</w:t>
      </w:r>
      <w:r w:rsidR="002078EA" w:rsidRPr="002078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5.2. Критериями оценки эффективности  реализации Программы являются: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1) степень достижения заявленных результатов реализации Программы;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 xml:space="preserve">2) процент отклонения достигнутых показателей </w:t>
      </w:r>
      <w:proofErr w:type="gramStart"/>
      <w:r w:rsidRPr="002078E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078EA">
        <w:rPr>
          <w:rFonts w:ascii="Times New Roman" w:hAnsi="Times New Roman" w:cs="Times New Roman"/>
          <w:sz w:val="28"/>
          <w:szCs w:val="28"/>
        </w:rPr>
        <w:t xml:space="preserve"> плановых;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3) динамика расходов на реализацию мероприятий Программы;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4) динамика показателей эффективности  реализации Программы.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5.3. Разработчик Программы готовит отчет, в котором отражаются качественные и количественные результаты выполнения показателей, результаты соотношения достигнутых показателей к потраченным ресурсам.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5.4. Пакет документов по оценке эффективности и реализации Программы должен содержать: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1) пояснительную записку;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2)анализ объемов финансирования мероприятий Программы (таблица 1);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3) анализ достижения показателей-индикаторов результативности Программы (таблица 2);</w:t>
      </w:r>
    </w:p>
    <w:p w:rsidR="00AF296A" w:rsidRPr="002078EA" w:rsidRDefault="00AF296A" w:rsidP="002078E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8EA">
        <w:rPr>
          <w:rFonts w:ascii="Times New Roman" w:hAnsi="Times New Roman" w:cs="Times New Roman"/>
          <w:sz w:val="28"/>
          <w:szCs w:val="28"/>
        </w:rPr>
        <w:t>4) оценку эффективности реализации Программы (таблица 3).</w:t>
      </w:r>
    </w:p>
    <w:p w:rsidR="00AF296A" w:rsidRPr="009C7102" w:rsidRDefault="00AF296A" w:rsidP="00AF296A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Таблица 1</w:t>
      </w:r>
    </w:p>
    <w:p w:rsidR="00AF296A" w:rsidRPr="009C7102" w:rsidRDefault="00AF296A" w:rsidP="00AF296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Анализ объемов финансирования мероприятий</w:t>
      </w:r>
    </w:p>
    <w:p w:rsidR="00AF296A" w:rsidRPr="009C7102" w:rsidRDefault="00AF296A" w:rsidP="00AF296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 </w:t>
      </w:r>
      <w:r w:rsidR="00AF2FF8">
        <w:rPr>
          <w:rFonts w:ascii="Times New Roman" w:hAnsi="Times New Roman" w:cs="Times New Roman"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"/>
        <w:gridCol w:w="2190"/>
        <w:gridCol w:w="1275"/>
        <w:gridCol w:w="1287"/>
        <w:gridCol w:w="1440"/>
        <w:gridCol w:w="918"/>
        <w:gridCol w:w="846"/>
        <w:gridCol w:w="1620"/>
      </w:tblGrid>
      <w:tr w:rsidR="00AF296A" w:rsidRPr="009C7102" w:rsidTr="00FE2C89">
        <w:trPr>
          <w:cantSplit/>
          <w:trHeight w:val="360"/>
        </w:trPr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FE2C89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C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FE2C89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мероприятия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FE2C89" w:rsidRDefault="00AF296A" w:rsidP="0092528C">
            <w:pPr>
              <w:pStyle w:val="ConsPlusNormal"/>
              <w:widowControl/>
              <w:ind w:left="-52" w:right="-8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C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44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FE2C89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FE2C89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C89">
              <w:rPr>
                <w:rFonts w:ascii="Times New Roman" w:hAnsi="Times New Roman" w:cs="Times New Roman"/>
                <w:sz w:val="24"/>
                <w:szCs w:val="24"/>
              </w:rPr>
              <w:t>Исполнитель мероприятия</w:t>
            </w:r>
          </w:p>
          <w:p w:rsidR="00AF296A" w:rsidRPr="00FE2C89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96A" w:rsidRPr="009C7102" w:rsidTr="00FE2C89">
        <w:trPr>
          <w:cantSplit/>
          <w:trHeight w:val="322"/>
        </w:trPr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плановое  значение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cantSplit/>
          <w:trHeight w:val="276"/>
        </w:trPr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52"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уб.- / +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cantSplit/>
          <w:trHeight w:val="276"/>
        </w:trPr>
        <w:tc>
          <w:tcPr>
            <w:tcW w:w="5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52"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F296A" w:rsidRPr="009C7102" w:rsidTr="00FE2C89">
        <w:trPr>
          <w:trHeight w:val="240"/>
        </w:trPr>
        <w:tc>
          <w:tcPr>
            <w:tcW w:w="100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</w:p>
        </w:tc>
      </w:tr>
      <w:tr w:rsidR="00AF296A" w:rsidRPr="009C7102" w:rsidTr="00FE2C89">
        <w:trPr>
          <w:trHeight w:val="36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36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2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36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привлеченные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капитальные расходы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Анализ показателей результативности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 </w:t>
      </w:r>
      <w:r w:rsidR="00AF2FF8">
        <w:rPr>
          <w:rFonts w:ascii="Times New Roman" w:hAnsi="Times New Roman" w:cs="Times New Roman"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4"/>
        <w:gridCol w:w="2585"/>
        <w:gridCol w:w="992"/>
        <w:gridCol w:w="1701"/>
        <w:gridCol w:w="2156"/>
        <w:gridCol w:w="831"/>
        <w:gridCol w:w="831"/>
      </w:tblGrid>
      <w:tr w:rsidR="00AF296A" w:rsidRPr="009C7102" w:rsidTr="00FE2C89">
        <w:trPr>
          <w:cantSplit/>
          <w:trHeight w:val="3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8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Плановое значение</w:t>
            </w:r>
          </w:p>
        </w:tc>
        <w:tc>
          <w:tcPr>
            <w:tcW w:w="2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AF296A" w:rsidRPr="009C7102" w:rsidTr="00FE2C89">
        <w:trPr>
          <w:cantSplit/>
          <w:trHeight w:val="3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- / +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F296A" w:rsidRPr="009C7102" w:rsidTr="00FE2C89">
        <w:trPr>
          <w:trHeight w:val="30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296A" w:rsidRPr="009C7102" w:rsidTr="00FE2C89">
        <w:trPr>
          <w:trHeight w:val="51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Индикатор результативности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36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Индикатор результативности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FE2C89">
        <w:trPr>
          <w:trHeight w:val="24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Таблица 3</w:t>
      </w:r>
    </w:p>
    <w:p w:rsidR="00AF296A" w:rsidRPr="00246F8B" w:rsidRDefault="00AF296A" w:rsidP="00246F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46F8B"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</w:p>
    <w:p w:rsidR="00AF296A" w:rsidRPr="00246F8B" w:rsidRDefault="00AF2FF8" w:rsidP="00246F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46F8B">
        <w:rPr>
          <w:rFonts w:ascii="Times New Roman" w:hAnsi="Times New Roman" w:cs="Times New Roman"/>
          <w:sz w:val="28"/>
          <w:szCs w:val="28"/>
        </w:rPr>
        <w:t>муниципальной</w:t>
      </w:r>
      <w:r w:rsidR="00AF296A" w:rsidRPr="00246F8B">
        <w:rPr>
          <w:rFonts w:ascii="Times New Roman" w:hAnsi="Times New Roman" w:cs="Times New Roman"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625"/>
        <w:gridCol w:w="2520"/>
        <w:gridCol w:w="2340"/>
        <w:gridCol w:w="1980"/>
        <w:gridCol w:w="2340"/>
      </w:tblGrid>
      <w:tr w:rsidR="00AF296A" w:rsidRPr="009C7102" w:rsidTr="0092528C">
        <w:trPr>
          <w:cantSplit/>
          <w:trHeight w:val="423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результативности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Фактические объемы финансирования (суммарно по всем источникам),                тыс.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 показателя (индикатора) результативности в натуральном или стоимостном выражении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</w:t>
            </w:r>
          </w:p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(5=4/3)</w:t>
            </w:r>
          </w:p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cantSplit/>
          <w:trHeight w:val="320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96A" w:rsidRPr="009C7102" w:rsidTr="0092528C">
        <w:trPr>
          <w:cantSplit/>
          <w:trHeight w:val="423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cantSplit/>
          <w:trHeight w:val="423"/>
        </w:trPr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FE2C89">
      <w:pPr>
        <w:rPr>
          <w:rFonts w:ascii="Times New Roman" w:hAnsi="Times New Roman" w:cs="Times New Roman"/>
          <w:b/>
          <w:sz w:val="28"/>
          <w:szCs w:val="28"/>
        </w:rPr>
      </w:pPr>
    </w:p>
    <w:p w:rsidR="00AF296A" w:rsidRPr="00E96144" w:rsidRDefault="00AF296A" w:rsidP="00E96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96144">
        <w:rPr>
          <w:rFonts w:ascii="Times New Roman" w:hAnsi="Times New Roman" w:cs="Times New Roman"/>
          <w:sz w:val="28"/>
          <w:szCs w:val="28"/>
        </w:rPr>
        <w:t>Примечание:</w:t>
      </w:r>
      <w:r w:rsidRPr="00E96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6144">
        <w:rPr>
          <w:rFonts w:ascii="Times New Roman" w:hAnsi="Times New Roman" w:cs="Times New Roman"/>
          <w:sz w:val="28"/>
          <w:szCs w:val="28"/>
        </w:rPr>
        <w:t xml:space="preserve">в случае предоставления отчетности на втором и третьем годах реализации Программы, в таблице указываются также эффективность за </w:t>
      </w:r>
      <w:r w:rsidRPr="00E96144">
        <w:rPr>
          <w:rFonts w:ascii="Times New Roman" w:hAnsi="Times New Roman" w:cs="Times New Roman"/>
          <w:sz w:val="28"/>
          <w:szCs w:val="28"/>
        </w:rPr>
        <w:lastRenderedPageBreak/>
        <w:t>прошлые отчетные периоды (с разбивкой по годам реализации Программы).</w:t>
      </w:r>
      <w:r w:rsidR="00E96144" w:rsidRPr="00E961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96144">
        <w:rPr>
          <w:rFonts w:ascii="Times New Roman" w:hAnsi="Times New Roman" w:cs="Times New Roman"/>
          <w:sz w:val="28"/>
          <w:szCs w:val="28"/>
        </w:rPr>
        <w:t>5.5. Оценка результативности реализации Программы представляет собой определение степени достижения запланированных результатов.</w:t>
      </w:r>
      <w:r w:rsidR="00E96144" w:rsidRPr="00E9614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96144">
        <w:rPr>
          <w:rFonts w:ascii="Times New Roman" w:hAnsi="Times New Roman" w:cs="Times New Roman"/>
          <w:sz w:val="28"/>
          <w:szCs w:val="28"/>
        </w:rPr>
        <w:t>5.6. Оценка эффективности реализации Программы осуществляется с учетом особенностей Программы и представляет собой сопоставление достигнутых результатов (социальных, экологических, бюджетных) и фактических объемов расходов на их достижение.</w:t>
      </w:r>
      <w:r w:rsidR="00E96144" w:rsidRPr="00E961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E96144">
        <w:rPr>
          <w:rFonts w:ascii="Times New Roman" w:hAnsi="Times New Roman" w:cs="Times New Roman"/>
          <w:sz w:val="28"/>
          <w:szCs w:val="28"/>
        </w:rPr>
        <w:t>Социальная эффективность определяется как отношение полученных благоприятных социальных результатов к затратам на их достижение.</w:t>
      </w:r>
    </w:p>
    <w:p w:rsidR="00AF296A" w:rsidRPr="00E96144" w:rsidRDefault="00AF296A" w:rsidP="00E96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96144">
        <w:rPr>
          <w:rFonts w:ascii="Times New Roman" w:hAnsi="Times New Roman" w:cs="Times New Roman"/>
          <w:sz w:val="28"/>
          <w:szCs w:val="28"/>
        </w:rPr>
        <w:t>Бюджетная эффективность представляет собой оценку достигнутых в рамках реализации Программы результатов с точки зрения влияния на доходы и расходы бюджета городского поселения.</w:t>
      </w:r>
    </w:p>
    <w:p w:rsidR="00AF296A" w:rsidRPr="00E96144" w:rsidRDefault="00AF296A" w:rsidP="00E96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96144">
        <w:rPr>
          <w:rFonts w:ascii="Times New Roman" w:hAnsi="Times New Roman" w:cs="Times New Roman"/>
          <w:sz w:val="28"/>
          <w:szCs w:val="28"/>
        </w:rPr>
        <w:t>5.7. Документы, перечисленные в пункте 5.4, разработчиком Программы направляются работнику Администрации сельского поселения, ответственному за ведение бухгалтерской отчетности для подготовки заключений об эффективности  Программы и определения объемов финансирования Программы на очередной финансовый год.</w:t>
      </w:r>
    </w:p>
    <w:p w:rsidR="00AF296A" w:rsidRPr="00E96144" w:rsidRDefault="00AF296A" w:rsidP="00E96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96144">
        <w:rPr>
          <w:rFonts w:ascii="Times New Roman" w:hAnsi="Times New Roman" w:cs="Times New Roman"/>
          <w:sz w:val="28"/>
          <w:szCs w:val="28"/>
        </w:rPr>
        <w:t>5.8. В случае</w:t>
      </w:r>
      <w:proofErr w:type="gramStart"/>
      <w:r w:rsidRPr="00E961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96144">
        <w:rPr>
          <w:rFonts w:ascii="Times New Roman" w:hAnsi="Times New Roman" w:cs="Times New Roman"/>
          <w:sz w:val="28"/>
          <w:szCs w:val="28"/>
        </w:rPr>
        <w:t xml:space="preserve"> если оценка эффективности и Программы низкая, работник Администрации сель</w:t>
      </w:r>
      <w:r w:rsidR="00FE2C89">
        <w:rPr>
          <w:rFonts w:ascii="Times New Roman" w:hAnsi="Times New Roman" w:cs="Times New Roman"/>
          <w:sz w:val="28"/>
          <w:szCs w:val="28"/>
        </w:rPr>
        <w:t xml:space="preserve">ского поселения, ответственны </w:t>
      </w:r>
      <w:r w:rsidRPr="00E96144">
        <w:rPr>
          <w:rFonts w:ascii="Times New Roman" w:hAnsi="Times New Roman" w:cs="Times New Roman"/>
          <w:sz w:val="28"/>
          <w:szCs w:val="28"/>
        </w:rPr>
        <w:t>за ведение бухгалтерской отчетности  вносит предложение Главе муниципального образования    о сокращении, начиная с очередного финансового года, бюджетных ассигнований на реализацию Программы, приостановлении реализации или досрочном прекращении ее реализации.</w:t>
      </w:r>
    </w:p>
    <w:p w:rsidR="00AF296A" w:rsidRPr="00E96144" w:rsidRDefault="00AF296A" w:rsidP="00E961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96144">
        <w:rPr>
          <w:rFonts w:ascii="Times New Roman" w:hAnsi="Times New Roman" w:cs="Times New Roman"/>
          <w:sz w:val="28"/>
          <w:szCs w:val="28"/>
        </w:rPr>
        <w:t xml:space="preserve">5.9. Решение о сокращении бюджетных ассигнований, приостановлении или досрочном прекращении Программы по оценке эффективности ее реализации принимает Глава  муниципального образования.  </w:t>
      </w: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96144" w:rsidRPr="00E96144" w:rsidRDefault="00E96144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E96144">
      <w:pPr>
        <w:pStyle w:val="ConsPlusNormal"/>
        <w:widowControl/>
        <w:tabs>
          <w:tab w:val="left" w:pos="4440"/>
          <w:tab w:val="left" w:pos="472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E96144" w:rsidRDefault="00AF296A" w:rsidP="00AF296A">
      <w:pPr>
        <w:pStyle w:val="ConsPlusNormal"/>
        <w:widowControl/>
        <w:tabs>
          <w:tab w:val="left" w:pos="4440"/>
          <w:tab w:val="left" w:pos="4725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6144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AF296A" w:rsidRPr="00E96144" w:rsidRDefault="00AF296A" w:rsidP="00AF296A">
      <w:pPr>
        <w:pStyle w:val="ConsPlusTitle"/>
        <w:widowControl/>
        <w:ind w:left="450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Порядку разработки и реализации </w:t>
      </w:r>
      <w:r w:rsidR="003E5315"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муниципальных</w:t>
      </w:r>
      <w:r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целевых программ  </w:t>
      </w:r>
      <w:proofErr w:type="spellStart"/>
      <w:r w:rsidR="003E5315"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>Савеевского</w:t>
      </w:r>
      <w:proofErr w:type="spellEnd"/>
      <w:r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сельского поселения  </w:t>
      </w:r>
      <w:proofErr w:type="spellStart"/>
      <w:r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>Рославльского</w:t>
      </w:r>
      <w:proofErr w:type="spellEnd"/>
      <w:r w:rsidRPr="00E961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Смоленской области</w:t>
      </w:r>
    </w:p>
    <w:p w:rsidR="00AF296A" w:rsidRPr="009C7102" w:rsidRDefault="00AF296A" w:rsidP="00AF296A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ТИПОВОЙ МАКЕТ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1. Паспорт </w:t>
      </w:r>
      <w:r w:rsidR="00AF2FF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06"/>
        <w:gridCol w:w="4590"/>
      </w:tblGrid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60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 (наименование, номер и дата правового акта)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Разработчик 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 и показатели эффективности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контроля  за</w:t>
            </w:r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>2. Содержание проблемы и обоснование необходимости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ее решения программно-целевым методом 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В качестве предмета Программы должна быть выбрана конкретная приоритетная проблема в области экономического, экологического, социального, культурного развития  муниципального образования </w:t>
      </w:r>
      <w:proofErr w:type="spellStart"/>
      <w:r w:rsidR="003E5315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сельского  поселения </w:t>
      </w:r>
      <w:proofErr w:type="spellStart"/>
      <w:r w:rsidRPr="009C7102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C7102"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Раздел должен содержать:</w:t>
      </w:r>
    </w:p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1) правовое обоснование решения проблем Программы, то есть решение вопросов, не отнесенных к компетенции органов местного самоуправления других муниципальных образований, органов государственной власти и не </w:t>
      </w:r>
      <w:r w:rsidRPr="009C7102">
        <w:rPr>
          <w:rFonts w:ascii="Times New Roman" w:hAnsi="Times New Roman" w:cs="Times New Roman"/>
          <w:sz w:val="28"/>
          <w:szCs w:val="28"/>
        </w:rPr>
        <w:lastRenderedPageBreak/>
        <w:t>исключенных из компетенции органов местного самоуправления путем установления дополнительных расходных обязательств;</w:t>
      </w:r>
    </w:p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2) характеристику проблем, на решение которых направлена Программа, включая анализ причин их возникновения, целесообразность и необходимость их решения программным методом.</w:t>
      </w:r>
    </w:p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3. Цель и  задачи Программы 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Цель - _______________________________________________________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Задачи - _____________________________________________________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Раздел должен содержать: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1) обоснование необходимости решения поставленных задач для достижения сформулированных целей Программы;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2) обоснование сроков реализации Программы. 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spacing w:before="120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>4. Сроки и этапы реализации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Таблица 1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835"/>
        <w:gridCol w:w="2889"/>
        <w:gridCol w:w="3420"/>
      </w:tblGrid>
      <w:tr w:rsidR="00AF296A" w:rsidRPr="009C7102" w:rsidTr="009252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AF296A" w:rsidRPr="009C7102" w:rsidTr="009252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296A" w:rsidRPr="00E96144" w:rsidRDefault="00AF296A" w:rsidP="00E9614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>5. Объемы и источники финансирования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Финансовой основой реализации Программы  являются средства бюджета сельского поселения. </w:t>
      </w:r>
      <w:r w:rsidRPr="009C7102">
        <w:rPr>
          <w:rFonts w:ascii="Times New Roman" w:hAnsi="Times New Roman" w:cs="Times New Roman"/>
          <w:color w:val="000000"/>
          <w:sz w:val="28"/>
          <w:szCs w:val="28"/>
        </w:rPr>
        <w:t>Возможность привлечения дополнительных сре</w:t>
      </w:r>
      <w:proofErr w:type="gramStart"/>
      <w:r w:rsidRPr="009C7102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я финансирования Программы  учитывается как прогноз </w:t>
      </w:r>
      <w:proofErr w:type="spellStart"/>
      <w:r w:rsidRPr="009C7102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соглашений (договоров) между участниками финансового обеспечения.</w:t>
      </w:r>
    </w:p>
    <w:p w:rsidR="00AF296A" w:rsidRPr="009C7102" w:rsidRDefault="00AF296A" w:rsidP="00AF296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Таблица 2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Структура финансирования Программы</w:t>
      </w:r>
    </w:p>
    <w:p w:rsidR="00AF296A" w:rsidRPr="009C7102" w:rsidRDefault="00AF296A" w:rsidP="00AF296A">
      <w:pPr>
        <w:pStyle w:val="ConsPlusNonformat"/>
        <w:widowControl/>
        <w:tabs>
          <w:tab w:val="left" w:pos="8055"/>
          <w:tab w:val="right" w:pos="10205"/>
        </w:tabs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ab/>
        <w:t>тыс. руб.</w:t>
      </w:r>
    </w:p>
    <w:tbl>
      <w:tblPr>
        <w:tblW w:w="0" w:type="auto"/>
        <w:tblInd w:w="10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0"/>
        <w:gridCol w:w="790"/>
        <w:gridCol w:w="830"/>
        <w:gridCol w:w="900"/>
        <w:gridCol w:w="900"/>
      </w:tblGrid>
      <w:tr w:rsidR="00AF296A" w:rsidRPr="009C7102" w:rsidTr="0092528C">
        <w:trPr>
          <w:cantSplit/>
          <w:trHeight w:val="240"/>
        </w:trPr>
        <w:tc>
          <w:tcPr>
            <w:tcW w:w="5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34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</w:tr>
      <w:tr w:rsidR="00AF296A" w:rsidRPr="009C7102" w:rsidTr="0092528C">
        <w:trPr>
          <w:cantSplit/>
          <w:trHeight w:val="240"/>
        </w:trPr>
        <w:tc>
          <w:tcPr>
            <w:tcW w:w="5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AF296A" w:rsidRPr="009C7102" w:rsidTr="0092528C">
        <w:trPr>
          <w:cantSplit/>
          <w:trHeight w:val="360"/>
        </w:trPr>
        <w:tc>
          <w:tcPr>
            <w:tcW w:w="5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AF296A" w:rsidRPr="009C7102" w:rsidTr="0092528C">
        <w:trPr>
          <w:trHeight w:val="48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Бюджет сельского поселения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right="19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 источники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24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spacing w:before="120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lastRenderedPageBreak/>
        <w:t>6. Методы реализации Программы и ожидаемые результаты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Данный раздел содержит описание программных мероприятий согласно их перечню (указанных в приложении к Программе), а также перечень ожидаемых результатов в количественном измерении – индикаторов результативности.</w:t>
      </w:r>
    </w:p>
    <w:p w:rsidR="00AF296A" w:rsidRPr="009C7102" w:rsidRDefault="00AF296A" w:rsidP="00AF296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Таблица 3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Система программных мероприятий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"/>
        <w:gridCol w:w="1560"/>
        <w:gridCol w:w="1254"/>
        <w:gridCol w:w="1122"/>
        <w:gridCol w:w="495"/>
        <w:gridCol w:w="516"/>
        <w:gridCol w:w="504"/>
        <w:gridCol w:w="1524"/>
        <w:gridCol w:w="1785"/>
      </w:tblGrid>
      <w:tr w:rsidR="00AF296A" w:rsidRPr="009C7102" w:rsidTr="0092528C">
        <w:trPr>
          <w:cantSplit/>
          <w:trHeight w:val="720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76"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программных мероприятий</w:t>
            </w:r>
          </w:p>
        </w:tc>
        <w:tc>
          <w:tcPr>
            <w:tcW w:w="12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118" w:right="-12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</w:t>
            </w: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52"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финанси-рования</w:t>
            </w:r>
            <w:proofErr w:type="spellEnd"/>
            <w:proofErr w:type="gramEnd"/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 всего,</w:t>
            </w:r>
          </w:p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 xml:space="preserve"> по срокам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88" w:right="-8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программных мероприятий</w:t>
            </w:r>
          </w:p>
        </w:tc>
        <w:tc>
          <w:tcPr>
            <w:tcW w:w="17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left="-91" w:right="-10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в количественном измерении</w:t>
            </w:r>
          </w:p>
        </w:tc>
      </w:tr>
      <w:tr w:rsidR="00AF296A" w:rsidRPr="009C7102" w:rsidTr="0092528C">
        <w:trPr>
          <w:cantSplit/>
          <w:trHeight w:val="360"/>
        </w:trPr>
        <w:tc>
          <w:tcPr>
            <w:tcW w:w="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 год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 год</w:t>
            </w:r>
          </w:p>
        </w:tc>
        <w:tc>
          <w:tcPr>
            <w:tcW w:w="15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F296A" w:rsidRPr="009C7102" w:rsidTr="0092528C">
        <w:trPr>
          <w:trHeight w:val="36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96A" w:rsidRPr="009C7102" w:rsidTr="0092528C">
        <w:trPr>
          <w:trHeight w:val="360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96A" w:rsidRPr="009C7102" w:rsidRDefault="00AF296A" w:rsidP="00925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296A" w:rsidRPr="009C7102" w:rsidRDefault="00AF296A" w:rsidP="00AF29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 xml:space="preserve">7. Система организации </w:t>
      </w:r>
      <w:proofErr w:type="gramStart"/>
      <w:r w:rsidRPr="009C7102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9C7102"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</w:p>
    <w:p w:rsidR="00AF296A" w:rsidRPr="009C7102" w:rsidRDefault="00AF2FF8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F296A"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>Данный раздел должен содержать описание системы управления ходом реализации Программы, включающей в себя исполнител</w:t>
      </w:r>
      <w:proofErr w:type="gramStart"/>
      <w:r w:rsidRPr="009C710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C7102">
        <w:rPr>
          <w:rFonts w:ascii="Times New Roman" w:hAnsi="Times New Roman" w:cs="Times New Roman"/>
          <w:sz w:val="28"/>
          <w:szCs w:val="28"/>
        </w:rPr>
        <w:t>ей), распределение полномочий и ответственности между ними по выполнению мероприятий Программы и использованию средств, направленных на их выполнение.</w:t>
      </w: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7102">
        <w:rPr>
          <w:rFonts w:ascii="Times New Roman" w:hAnsi="Times New Roman" w:cs="Times New Roman"/>
          <w:color w:val="000000"/>
          <w:sz w:val="28"/>
          <w:szCs w:val="28"/>
        </w:rPr>
        <w:t>Контроль за ходом исполнения Программы осуществляет Администрация сельского  поселения</w:t>
      </w:r>
      <w:proofErr w:type="gramStart"/>
      <w:r w:rsidRPr="009C7102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7102">
        <w:rPr>
          <w:rFonts w:ascii="Times New Roman" w:hAnsi="Times New Roman" w:cs="Times New Roman"/>
          <w:b/>
          <w:sz w:val="28"/>
          <w:szCs w:val="28"/>
        </w:rPr>
        <w:t>8. Оценка эффективности реализации</w:t>
      </w:r>
    </w:p>
    <w:p w:rsidR="00AF296A" w:rsidRPr="009C7102" w:rsidRDefault="00AF2FF8" w:rsidP="00AF296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F296A" w:rsidRPr="009C7102">
        <w:rPr>
          <w:rFonts w:ascii="Times New Roman" w:hAnsi="Times New Roman" w:cs="Times New Roman"/>
          <w:b/>
          <w:sz w:val="28"/>
          <w:szCs w:val="28"/>
        </w:rPr>
        <w:t xml:space="preserve"> целевой программы</w:t>
      </w:r>
    </w:p>
    <w:p w:rsidR="00AF296A" w:rsidRPr="009C7102" w:rsidRDefault="00AF296A" w:rsidP="00AF296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F296A" w:rsidRPr="009C7102" w:rsidRDefault="00AF296A" w:rsidP="00AF296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7102">
        <w:rPr>
          <w:rFonts w:ascii="Times New Roman" w:hAnsi="Times New Roman" w:cs="Times New Roman"/>
          <w:sz w:val="28"/>
          <w:szCs w:val="28"/>
        </w:rPr>
        <w:t xml:space="preserve">Данный раздел содержит описание социальных, экономических и экологических последствий, которые могут возникнуть при реализации </w:t>
      </w:r>
      <w:r w:rsidR="00AF2FF8">
        <w:rPr>
          <w:rFonts w:ascii="Times New Roman" w:hAnsi="Times New Roman" w:cs="Times New Roman"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целевой программы, общую оценку вклада Программы в социально-экономическое развитие, а также оценку эффективности расходования бюджетных средств и результативности реализации Программы в соответствии с разделом 5 настоящего Порядка. </w:t>
      </w:r>
    </w:p>
    <w:p w:rsidR="00AF296A" w:rsidRPr="009C7102" w:rsidRDefault="00AF296A" w:rsidP="00AF29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96A" w:rsidRPr="00E96144" w:rsidRDefault="00AF296A" w:rsidP="00E9614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6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разрабатывается ежегодно на срок  в пределах одного финансового года и утверждается приказом руководителя  субъекта </w:t>
      </w:r>
      <w:r w:rsidRPr="00E961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бюджетного планирования.</w:t>
      </w:r>
      <w:r w:rsidR="00E96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Pr="009C7102">
        <w:rPr>
          <w:rFonts w:ascii="Times New Roman" w:hAnsi="Times New Roman" w:cs="Times New Roman"/>
          <w:sz w:val="28"/>
          <w:szCs w:val="28"/>
        </w:rPr>
        <w:t xml:space="preserve">Целевые индикаторы и планируемые результаты для каждой </w:t>
      </w:r>
      <w:r w:rsidR="00AF2FF8">
        <w:rPr>
          <w:rFonts w:ascii="Times New Roman" w:hAnsi="Times New Roman" w:cs="Times New Roman"/>
          <w:sz w:val="28"/>
          <w:szCs w:val="28"/>
        </w:rPr>
        <w:t>муниципальной</w:t>
      </w:r>
      <w:r w:rsidRPr="009C7102">
        <w:rPr>
          <w:rFonts w:ascii="Times New Roman" w:hAnsi="Times New Roman" w:cs="Times New Roman"/>
          <w:sz w:val="28"/>
          <w:szCs w:val="28"/>
        </w:rPr>
        <w:t xml:space="preserve"> целевой программы формируются в соответствии с количественными показателями для оценки планов, хода исполнения и конечных результатов реализации функций, достижения целей и решения задач.</w:t>
      </w:r>
    </w:p>
    <w:p w:rsidR="00AF296A" w:rsidRDefault="00AF296A" w:rsidP="002E1919"/>
    <w:sectPr w:rsidR="00AF296A" w:rsidSect="004B31C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1B" w:rsidRDefault="0072541B" w:rsidP="004B31C2">
      <w:pPr>
        <w:spacing w:after="0" w:line="240" w:lineRule="auto"/>
      </w:pPr>
      <w:r>
        <w:separator/>
      </w:r>
    </w:p>
  </w:endnote>
  <w:endnote w:type="continuationSeparator" w:id="0">
    <w:p w:rsidR="0072541B" w:rsidRDefault="0072541B" w:rsidP="004B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1B" w:rsidRDefault="0072541B" w:rsidP="004B31C2">
      <w:pPr>
        <w:spacing w:after="0" w:line="240" w:lineRule="auto"/>
      </w:pPr>
      <w:r>
        <w:separator/>
      </w:r>
    </w:p>
  </w:footnote>
  <w:footnote w:type="continuationSeparator" w:id="0">
    <w:p w:rsidR="0072541B" w:rsidRDefault="0072541B" w:rsidP="004B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35682"/>
      <w:docPartObj>
        <w:docPartGallery w:val="Page Numbers (Top of Page)"/>
        <w:docPartUnique/>
      </w:docPartObj>
    </w:sdtPr>
    <w:sdtContent>
      <w:p w:rsidR="004B31C2" w:rsidRDefault="00B64110">
        <w:pPr>
          <w:pStyle w:val="a6"/>
          <w:jc w:val="center"/>
        </w:pPr>
        <w:fldSimple w:instr=" PAGE   \* MERGEFORMAT ">
          <w:r w:rsidR="00FE2C89">
            <w:rPr>
              <w:noProof/>
            </w:rPr>
            <w:t>2</w:t>
          </w:r>
        </w:fldSimple>
      </w:p>
    </w:sdtContent>
  </w:sdt>
  <w:p w:rsidR="004B31C2" w:rsidRDefault="004B31C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919"/>
    <w:rsid w:val="0006171A"/>
    <w:rsid w:val="000C336B"/>
    <w:rsid w:val="001276B3"/>
    <w:rsid w:val="00137326"/>
    <w:rsid w:val="00197CB0"/>
    <w:rsid w:val="002078EA"/>
    <w:rsid w:val="00246F8B"/>
    <w:rsid w:val="00285FF0"/>
    <w:rsid w:val="00294B08"/>
    <w:rsid w:val="002E1919"/>
    <w:rsid w:val="002F12ED"/>
    <w:rsid w:val="003A2D94"/>
    <w:rsid w:val="003C4B3A"/>
    <w:rsid w:val="003E5315"/>
    <w:rsid w:val="00415A7A"/>
    <w:rsid w:val="00435683"/>
    <w:rsid w:val="00455A64"/>
    <w:rsid w:val="004B2272"/>
    <w:rsid w:val="004B31C2"/>
    <w:rsid w:val="004D1B27"/>
    <w:rsid w:val="00504D22"/>
    <w:rsid w:val="005E23F5"/>
    <w:rsid w:val="006002D7"/>
    <w:rsid w:val="00695284"/>
    <w:rsid w:val="006A4337"/>
    <w:rsid w:val="006C6F15"/>
    <w:rsid w:val="006E3D4D"/>
    <w:rsid w:val="006F6649"/>
    <w:rsid w:val="00707B9B"/>
    <w:rsid w:val="0072541B"/>
    <w:rsid w:val="00746FB0"/>
    <w:rsid w:val="00752E46"/>
    <w:rsid w:val="007628A8"/>
    <w:rsid w:val="0077083C"/>
    <w:rsid w:val="00793AFE"/>
    <w:rsid w:val="00844236"/>
    <w:rsid w:val="00872A86"/>
    <w:rsid w:val="00877814"/>
    <w:rsid w:val="008F666E"/>
    <w:rsid w:val="009613A5"/>
    <w:rsid w:val="0097092E"/>
    <w:rsid w:val="009C7102"/>
    <w:rsid w:val="009F29DF"/>
    <w:rsid w:val="00A24E15"/>
    <w:rsid w:val="00A55900"/>
    <w:rsid w:val="00A60BFA"/>
    <w:rsid w:val="00A90AAB"/>
    <w:rsid w:val="00AA4BB6"/>
    <w:rsid w:val="00AC754B"/>
    <w:rsid w:val="00AF296A"/>
    <w:rsid w:val="00AF2FF8"/>
    <w:rsid w:val="00B64110"/>
    <w:rsid w:val="00BF4F83"/>
    <w:rsid w:val="00C43327"/>
    <w:rsid w:val="00C461F0"/>
    <w:rsid w:val="00C53E3F"/>
    <w:rsid w:val="00D02800"/>
    <w:rsid w:val="00D53D2E"/>
    <w:rsid w:val="00D63BE9"/>
    <w:rsid w:val="00D71E16"/>
    <w:rsid w:val="00E86C2F"/>
    <w:rsid w:val="00E96144"/>
    <w:rsid w:val="00EF121B"/>
    <w:rsid w:val="00F74900"/>
    <w:rsid w:val="00F951CE"/>
    <w:rsid w:val="00FC4322"/>
    <w:rsid w:val="00FE117E"/>
    <w:rsid w:val="00FE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AFE"/>
  </w:style>
  <w:style w:type="paragraph" w:styleId="9">
    <w:name w:val="heading 9"/>
    <w:basedOn w:val="a"/>
    <w:next w:val="a"/>
    <w:link w:val="90"/>
    <w:qFormat/>
    <w:rsid w:val="00AF29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F296A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F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F29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29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C710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5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31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3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31C2"/>
  </w:style>
  <w:style w:type="paragraph" w:styleId="a8">
    <w:name w:val="footer"/>
    <w:basedOn w:val="a"/>
    <w:link w:val="a9"/>
    <w:uiPriority w:val="99"/>
    <w:semiHidden/>
    <w:unhideWhenUsed/>
    <w:rsid w:val="004B3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31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2861</Words>
  <Characters>16314</Characters>
  <Application>Microsoft Office Word</Application>
  <DocSecurity>0</DocSecurity>
  <Lines>135</Lines>
  <Paragraphs>38</Paragraphs>
  <ScaleCrop>false</ScaleCrop>
  <Company/>
  <LinksUpToDate>false</LinksUpToDate>
  <CharactersWithSpaces>19137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15</cp:revision>
  <dcterms:created xsi:type="dcterms:W3CDTF">2017-11-16T08:18:00Z</dcterms:created>
  <dcterms:modified xsi:type="dcterms:W3CDTF">2017-11-16T10:01:00Z</dcterms:modified>
</cp:coreProperties>
</file>